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570E" w14:textId="77777777" w:rsidR="002A3227" w:rsidRPr="00866C61" w:rsidRDefault="002A3227" w:rsidP="00340289">
      <w:pPr>
        <w:spacing w:after="0" w:line="240" w:lineRule="auto"/>
        <w:ind w:right="680"/>
        <w:jc w:val="center"/>
        <w:rPr>
          <w:rFonts w:ascii="Trebuchet MS" w:eastAsia="Arial Unicode MS" w:hAnsi="Trebuchet MS" w:cstheme="minorHAnsi"/>
          <w:b/>
          <w:bCs/>
          <w:sz w:val="24"/>
          <w:szCs w:val="24"/>
          <w:lang w:eastAsia="cs-CZ"/>
        </w:rPr>
      </w:pPr>
      <w:r w:rsidRPr="00866C61">
        <w:rPr>
          <w:rFonts w:ascii="Trebuchet MS" w:eastAsia="Times New Roman" w:hAnsi="Trebuchet MS"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0D5D195E" wp14:editId="47A2E2E5">
            <wp:simplePos x="0" y="0"/>
            <wp:positionH relativeFrom="column">
              <wp:posOffset>55245</wp:posOffset>
            </wp:positionH>
            <wp:positionV relativeFrom="paragraph">
              <wp:posOffset>33655</wp:posOffset>
            </wp:positionV>
            <wp:extent cx="650875" cy="762000"/>
            <wp:effectExtent l="0" t="0" r="0" b="0"/>
            <wp:wrapSquare wrapText="bothSides"/>
            <wp:docPr id="2" name="Obrázek 2" descr="http://tosneci.wz.cz/r2003/pondeli/znak_nechanic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osneci.wz.cz/r2003/pondeli/znak_nechanice.bmp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08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C61">
        <w:rPr>
          <w:rFonts w:ascii="Trebuchet MS" w:eastAsia="Times New Roman" w:hAnsi="Trebuchet MS" w:cstheme="minorHAnsi"/>
          <w:b/>
          <w:bCs/>
          <w:w w:val="115"/>
          <w:sz w:val="32"/>
          <w:szCs w:val="24"/>
          <w:lang w:eastAsia="cs-CZ"/>
        </w:rPr>
        <w:t>Měst</w:t>
      </w:r>
      <w:r w:rsidR="00C83B21" w:rsidRPr="00866C61">
        <w:rPr>
          <w:rFonts w:ascii="Trebuchet MS" w:eastAsia="Times New Roman" w:hAnsi="Trebuchet MS" w:cstheme="minorHAnsi"/>
          <w:b/>
          <w:bCs/>
          <w:w w:val="115"/>
          <w:sz w:val="32"/>
          <w:szCs w:val="24"/>
          <w:lang w:eastAsia="cs-CZ"/>
        </w:rPr>
        <w:t xml:space="preserve">o </w:t>
      </w:r>
      <w:r w:rsidRPr="00866C61">
        <w:rPr>
          <w:rFonts w:ascii="Trebuchet MS" w:eastAsia="Times New Roman" w:hAnsi="Trebuchet MS" w:cstheme="minorHAnsi"/>
          <w:b/>
          <w:bCs/>
          <w:w w:val="115"/>
          <w:sz w:val="32"/>
          <w:szCs w:val="24"/>
          <w:lang w:eastAsia="cs-CZ"/>
        </w:rPr>
        <w:t>Nechanice</w:t>
      </w:r>
      <w:r w:rsidR="00C83B21" w:rsidRPr="00866C61">
        <w:rPr>
          <w:rFonts w:ascii="Trebuchet MS" w:eastAsia="Times New Roman" w:hAnsi="Trebuchet MS" w:cstheme="minorHAnsi"/>
          <w:b/>
          <w:bCs/>
          <w:w w:val="115"/>
          <w:sz w:val="32"/>
          <w:szCs w:val="24"/>
          <w:lang w:eastAsia="cs-CZ"/>
        </w:rPr>
        <w:t>,</w:t>
      </w:r>
      <w:bookmarkStart w:id="0" w:name="_Husovo_náměstí_č.p.83_2"/>
      <w:bookmarkEnd w:id="0"/>
      <w:r w:rsidR="00340289" w:rsidRPr="00866C61">
        <w:rPr>
          <w:rFonts w:ascii="Trebuchet MS" w:eastAsia="Times New Roman" w:hAnsi="Trebuchet MS" w:cstheme="minorHAnsi"/>
          <w:b/>
          <w:bCs/>
          <w:w w:val="115"/>
          <w:sz w:val="32"/>
          <w:szCs w:val="24"/>
          <w:lang w:eastAsia="cs-CZ"/>
        </w:rPr>
        <w:br/>
      </w:r>
      <w:r w:rsidRPr="00866C61">
        <w:rPr>
          <w:rFonts w:ascii="Trebuchet MS" w:eastAsia="Arial Unicode MS" w:hAnsi="Trebuchet MS" w:cstheme="minorHAnsi"/>
          <w:b/>
          <w:bCs/>
          <w:sz w:val="24"/>
          <w:szCs w:val="24"/>
          <w:u w:val="single"/>
          <w:lang w:eastAsia="cs-CZ"/>
        </w:rPr>
        <w:t>Husovo náměstí č.</w:t>
      </w:r>
      <w:r w:rsidR="00E32CBA" w:rsidRPr="00866C61">
        <w:rPr>
          <w:rFonts w:ascii="Trebuchet MS" w:eastAsia="Arial Unicode MS" w:hAnsi="Trebuchet MS" w:cstheme="minorHAnsi"/>
          <w:b/>
          <w:bCs/>
          <w:sz w:val="24"/>
          <w:szCs w:val="24"/>
          <w:u w:val="single"/>
          <w:lang w:eastAsia="cs-CZ"/>
        </w:rPr>
        <w:t xml:space="preserve"> </w:t>
      </w:r>
      <w:r w:rsidRPr="00866C61">
        <w:rPr>
          <w:rFonts w:ascii="Trebuchet MS" w:eastAsia="Arial Unicode MS" w:hAnsi="Trebuchet MS" w:cstheme="minorHAnsi"/>
          <w:b/>
          <w:bCs/>
          <w:sz w:val="24"/>
          <w:szCs w:val="24"/>
          <w:u w:val="single"/>
          <w:lang w:eastAsia="cs-CZ"/>
        </w:rPr>
        <w:t>p.</w:t>
      </w:r>
      <w:r w:rsidR="00C83B21" w:rsidRPr="00866C61">
        <w:rPr>
          <w:rFonts w:ascii="Trebuchet MS" w:eastAsia="Arial Unicode MS" w:hAnsi="Trebuchet MS" w:cstheme="minorHAnsi"/>
          <w:b/>
          <w:bCs/>
          <w:sz w:val="24"/>
          <w:szCs w:val="24"/>
          <w:u w:val="single"/>
          <w:lang w:eastAsia="cs-CZ"/>
        </w:rPr>
        <w:t xml:space="preserve"> </w:t>
      </w:r>
      <w:r w:rsidRPr="00866C61">
        <w:rPr>
          <w:rFonts w:ascii="Trebuchet MS" w:eastAsia="Arial Unicode MS" w:hAnsi="Trebuchet MS" w:cstheme="minorHAnsi"/>
          <w:b/>
          <w:bCs/>
          <w:sz w:val="24"/>
          <w:szCs w:val="24"/>
          <w:u w:val="single"/>
          <w:lang w:eastAsia="cs-CZ"/>
        </w:rPr>
        <w:t>83</w:t>
      </w:r>
      <w:r w:rsidR="00071E4C" w:rsidRPr="00866C61">
        <w:rPr>
          <w:rFonts w:ascii="Trebuchet MS" w:eastAsia="Arial Unicode MS" w:hAnsi="Trebuchet MS" w:cstheme="minorHAnsi"/>
          <w:b/>
          <w:bCs/>
          <w:sz w:val="24"/>
          <w:szCs w:val="24"/>
          <w:u w:val="single"/>
          <w:lang w:eastAsia="cs-CZ"/>
        </w:rPr>
        <w:t>,</w:t>
      </w:r>
      <w:r w:rsidRPr="00866C61">
        <w:rPr>
          <w:rFonts w:ascii="Trebuchet MS" w:eastAsia="Arial Unicode MS" w:hAnsi="Trebuchet MS" w:cstheme="minorHAnsi"/>
          <w:b/>
          <w:bCs/>
          <w:sz w:val="24"/>
          <w:szCs w:val="24"/>
          <w:u w:val="single"/>
          <w:lang w:eastAsia="cs-CZ"/>
        </w:rPr>
        <w:t xml:space="preserve"> 503 15 Nechanice</w:t>
      </w:r>
    </w:p>
    <w:p w14:paraId="451F8396" w14:textId="77777777" w:rsidR="002A3227" w:rsidRPr="00866C61" w:rsidRDefault="002A3227">
      <w:pPr>
        <w:rPr>
          <w:rFonts w:ascii="Trebuchet MS" w:hAnsi="Trebuchet MS" w:cstheme="minorHAnsi"/>
          <w:b/>
        </w:rPr>
      </w:pPr>
    </w:p>
    <w:p w14:paraId="6507E09D" w14:textId="77777777" w:rsidR="002A3227" w:rsidRPr="00866C61" w:rsidRDefault="002A3227">
      <w:pPr>
        <w:rPr>
          <w:rFonts w:ascii="Trebuchet MS" w:hAnsi="Trebuchet MS" w:cstheme="minorHAnsi"/>
          <w:b/>
        </w:rPr>
      </w:pPr>
    </w:p>
    <w:p w14:paraId="7A40E00B" w14:textId="77777777" w:rsidR="002A3227" w:rsidRPr="00866C61" w:rsidRDefault="002A3227">
      <w:pPr>
        <w:rPr>
          <w:rFonts w:ascii="Trebuchet MS" w:hAnsi="Trebuchet MS" w:cstheme="minorHAnsi"/>
          <w:b/>
        </w:rPr>
      </w:pPr>
    </w:p>
    <w:p w14:paraId="25DFED40" w14:textId="77777777" w:rsidR="00CF04AC" w:rsidRPr="00866C61" w:rsidRDefault="00331B12">
      <w:pPr>
        <w:rPr>
          <w:rFonts w:ascii="Trebuchet MS" w:hAnsi="Trebuchet MS" w:cstheme="minorHAnsi"/>
          <w:b/>
        </w:rPr>
      </w:pPr>
      <w:r w:rsidRPr="00866C61">
        <w:rPr>
          <w:rFonts w:ascii="Trebuchet MS" w:hAnsi="Trebuchet MS" w:cstheme="minorHAnsi"/>
          <w:b/>
        </w:rPr>
        <w:t>Vážení spoluobčané,</w:t>
      </w:r>
    </w:p>
    <w:p w14:paraId="1A9D6F6B" w14:textId="77777777" w:rsidR="00331B12" w:rsidRPr="00866C61" w:rsidRDefault="00331B12">
      <w:pPr>
        <w:rPr>
          <w:rFonts w:ascii="Trebuchet MS" w:hAnsi="Trebuchet MS" w:cstheme="minorHAnsi"/>
          <w:b/>
          <w:sz w:val="28"/>
          <w:szCs w:val="28"/>
        </w:rPr>
      </w:pPr>
      <w:r w:rsidRPr="00866C61">
        <w:rPr>
          <w:rFonts w:ascii="Trebuchet MS" w:hAnsi="Trebuchet MS" w:cstheme="minorHAnsi"/>
          <w:b/>
          <w:sz w:val="28"/>
          <w:szCs w:val="28"/>
        </w:rPr>
        <w:t>Město Nechanice nabí</w:t>
      </w:r>
      <w:r w:rsidR="008B4C02" w:rsidRPr="00866C61">
        <w:rPr>
          <w:rFonts w:ascii="Trebuchet MS" w:hAnsi="Trebuchet MS" w:cstheme="minorHAnsi"/>
          <w:b/>
          <w:sz w:val="28"/>
          <w:szCs w:val="28"/>
        </w:rPr>
        <w:t>zí možnost odložení velkoobjemn</w:t>
      </w:r>
      <w:r w:rsidRPr="00866C61">
        <w:rPr>
          <w:rFonts w:ascii="Trebuchet MS" w:hAnsi="Trebuchet MS" w:cstheme="minorHAnsi"/>
          <w:b/>
          <w:sz w:val="28"/>
          <w:szCs w:val="28"/>
        </w:rPr>
        <w:t>ého odpadu pro trvale žijící občany</w:t>
      </w:r>
      <w:r w:rsidR="002A3227" w:rsidRPr="00866C61">
        <w:rPr>
          <w:rFonts w:ascii="Trebuchet MS" w:hAnsi="Trebuchet MS" w:cstheme="minorHAnsi"/>
          <w:b/>
          <w:sz w:val="28"/>
          <w:szCs w:val="28"/>
        </w:rPr>
        <w:t xml:space="preserve"> </w:t>
      </w:r>
      <w:r w:rsidRPr="00866C61">
        <w:rPr>
          <w:rFonts w:ascii="Trebuchet MS" w:hAnsi="Trebuchet MS" w:cstheme="minorHAnsi"/>
          <w:b/>
          <w:sz w:val="28"/>
          <w:szCs w:val="28"/>
        </w:rPr>
        <w:t>Nechanic a místních částí:</w:t>
      </w:r>
    </w:p>
    <w:p w14:paraId="24C81412" w14:textId="77777777" w:rsidR="00331B12" w:rsidRPr="00866C61" w:rsidRDefault="00331B12">
      <w:pPr>
        <w:rPr>
          <w:rFonts w:ascii="Trebuchet MS" w:hAnsi="Trebuchet MS" w:cstheme="minorHAnsi"/>
          <w:b/>
          <w:sz w:val="28"/>
          <w:szCs w:val="28"/>
        </w:rPr>
      </w:pPr>
      <w:r w:rsidRPr="00866C61">
        <w:rPr>
          <w:rFonts w:ascii="Trebuchet MS" w:hAnsi="Trebuchet MS" w:cstheme="minorHAnsi"/>
          <w:b/>
          <w:sz w:val="28"/>
          <w:szCs w:val="28"/>
        </w:rPr>
        <w:t>Staré Nechanice, Lubno, Sobětuš, Suchá, Nerošov, Komárov, Tůně</w:t>
      </w:r>
    </w:p>
    <w:p w14:paraId="2AB6B2DC" w14:textId="77777777" w:rsidR="00331B12" w:rsidRPr="00866C61" w:rsidRDefault="00331B12">
      <w:pPr>
        <w:rPr>
          <w:rFonts w:ascii="Trebuchet MS" w:hAnsi="Trebuchet MS" w:cstheme="minorHAnsi"/>
        </w:rPr>
      </w:pPr>
    </w:p>
    <w:p w14:paraId="3DF85DDD" w14:textId="77777777" w:rsidR="00331B12" w:rsidRPr="00866C61" w:rsidRDefault="00331B12">
      <w:pPr>
        <w:rPr>
          <w:rFonts w:ascii="Trebuchet MS" w:hAnsi="Trebuchet MS" w:cstheme="minorHAnsi"/>
        </w:rPr>
      </w:pPr>
      <w:r w:rsidRPr="00866C61">
        <w:rPr>
          <w:rFonts w:ascii="Trebuchet MS" w:hAnsi="Trebuchet MS" w:cstheme="minorHAnsi"/>
        </w:rPr>
        <w:t xml:space="preserve">Kde:  </w:t>
      </w:r>
    </w:p>
    <w:p w14:paraId="7C35CD1C" w14:textId="77777777" w:rsidR="00331B12" w:rsidRPr="00866C61" w:rsidRDefault="00331B12">
      <w:pPr>
        <w:rPr>
          <w:rFonts w:ascii="Trebuchet MS" w:hAnsi="Trebuchet MS" w:cstheme="minorHAnsi"/>
          <w:b/>
          <w:sz w:val="24"/>
          <w:szCs w:val="24"/>
        </w:rPr>
      </w:pPr>
      <w:r w:rsidRPr="00866C61">
        <w:rPr>
          <w:rFonts w:ascii="Trebuchet MS" w:hAnsi="Trebuchet MS" w:cstheme="minorHAnsi"/>
          <w:b/>
          <w:sz w:val="24"/>
          <w:szCs w:val="24"/>
        </w:rPr>
        <w:t>manipulační dvůr -  lokalita  U bývalé Cihelny v Nechanicích při výjezdu z Nechanic na Lubno</w:t>
      </w:r>
    </w:p>
    <w:p w14:paraId="370AA59B" w14:textId="77777777" w:rsidR="00C23B9D" w:rsidRPr="00866C61" w:rsidRDefault="00C23B9D">
      <w:pPr>
        <w:rPr>
          <w:rFonts w:ascii="Trebuchet MS" w:hAnsi="Trebuchet MS" w:cstheme="minorHAnsi"/>
          <w:sz w:val="23"/>
          <w:szCs w:val="23"/>
        </w:rPr>
      </w:pPr>
    </w:p>
    <w:p w14:paraId="2E7FFDA8" w14:textId="442416A4" w:rsidR="00C23B9D" w:rsidRPr="00866C61" w:rsidRDefault="00C23B9D">
      <w:pPr>
        <w:rPr>
          <w:rFonts w:ascii="Trebuchet MS" w:hAnsi="Trebuchet MS" w:cstheme="minorHAnsi"/>
          <w:sz w:val="23"/>
          <w:szCs w:val="23"/>
        </w:rPr>
      </w:pPr>
      <w:r w:rsidRPr="00866C61">
        <w:rPr>
          <w:rFonts w:ascii="Trebuchet MS" w:hAnsi="Trebuchet MS" w:cstheme="minorHAnsi"/>
          <w:sz w:val="23"/>
          <w:szCs w:val="23"/>
        </w:rPr>
        <w:t xml:space="preserve">Kdy: </w:t>
      </w:r>
      <w:r w:rsidRPr="00866C61">
        <w:rPr>
          <w:rFonts w:ascii="Trebuchet MS" w:hAnsi="Trebuchet MS" w:cstheme="minorHAnsi"/>
          <w:b/>
          <w:sz w:val="24"/>
          <w:szCs w:val="24"/>
        </w:rPr>
        <w:t>v</w:t>
      </w:r>
      <w:r w:rsidR="007A3045" w:rsidRPr="00866C61">
        <w:rPr>
          <w:rFonts w:ascii="Trebuchet MS" w:hAnsi="Trebuchet MS" w:cstheme="minorHAnsi"/>
          <w:b/>
          <w:sz w:val="24"/>
          <w:szCs w:val="24"/>
        </w:rPr>
        <w:t xml:space="preserve"> sobotu </w:t>
      </w:r>
      <w:r w:rsidR="00866C61" w:rsidRPr="00866C61">
        <w:rPr>
          <w:rFonts w:ascii="Trebuchet MS" w:hAnsi="Trebuchet MS" w:cstheme="minorHAnsi"/>
          <w:b/>
          <w:sz w:val="24"/>
          <w:szCs w:val="24"/>
        </w:rPr>
        <w:t>1</w:t>
      </w:r>
      <w:r w:rsidR="00BE47E9">
        <w:rPr>
          <w:rFonts w:ascii="Trebuchet MS" w:hAnsi="Trebuchet MS" w:cstheme="minorHAnsi"/>
          <w:b/>
          <w:sz w:val="24"/>
          <w:szCs w:val="24"/>
        </w:rPr>
        <w:t>6</w:t>
      </w:r>
      <w:r w:rsidR="007A3045" w:rsidRPr="00866C61">
        <w:rPr>
          <w:rFonts w:ascii="Trebuchet MS" w:hAnsi="Trebuchet MS" w:cstheme="minorHAnsi"/>
          <w:b/>
          <w:sz w:val="24"/>
          <w:szCs w:val="24"/>
        </w:rPr>
        <w:t xml:space="preserve">. </w:t>
      </w:r>
      <w:r w:rsidR="00BE47E9">
        <w:rPr>
          <w:rFonts w:ascii="Trebuchet MS" w:hAnsi="Trebuchet MS" w:cstheme="minorHAnsi"/>
          <w:b/>
          <w:sz w:val="24"/>
          <w:szCs w:val="24"/>
        </w:rPr>
        <w:t>května</w:t>
      </w:r>
      <w:r w:rsidR="00D957F5" w:rsidRPr="00866C61">
        <w:rPr>
          <w:rFonts w:ascii="Trebuchet MS" w:hAnsi="Trebuchet MS" w:cstheme="minorHAnsi"/>
          <w:b/>
          <w:sz w:val="24"/>
          <w:szCs w:val="24"/>
        </w:rPr>
        <w:t xml:space="preserve"> 202</w:t>
      </w:r>
      <w:r w:rsidR="00BE47E9">
        <w:rPr>
          <w:rFonts w:ascii="Trebuchet MS" w:hAnsi="Trebuchet MS" w:cstheme="minorHAnsi"/>
          <w:b/>
          <w:sz w:val="24"/>
          <w:szCs w:val="24"/>
        </w:rPr>
        <w:t>6</w:t>
      </w:r>
    </w:p>
    <w:p w14:paraId="7F32E168" w14:textId="77777777" w:rsidR="00C23B9D" w:rsidRPr="00866C61" w:rsidRDefault="00C23B9D">
      <w:pPr>
        <w:rPr>
          <w:rFonts w:ascii="Trebuchet MS" w:hAnsi="Trebuchet MS" w:cstheme="minorHAnsi"/>
          <w:b/>
          <w:sz w:val="23"/>
          <w:szCs w:val="23"/>
        </w:rPr>
      </w:pPr>
      <w:r w:rsidRPr="00866C61">
        <w:rPr>
          <w:rFonts w:ascii="Trebuchet MS" w:hAnsi="Trebuchet MS" w:cstheme="minorHAnsi"/>
          <w:sz w:val="23"/>
          <w:szCs w:val="23"/>
        </w:rPr>
        <w:t xml:space="preserve">Čas: </w:t>
      </w:r>
      <w:r w:rsidRPr="00866C61">
        <w:rPr>
          <w:rFonts w:ascii="Trebuchet MS" w:hAnsi="Trebuchet MS" w:cstheme="minorHAnsi"/>
          <w:b/>
          <w:sz w:val="24"/>
          <w:szCs w:val="24"/>
        </w:rPr>
        <w:t xml:space="preserve">od </w:t>
      </w:r>
      <w:r w:rsidR="0071052B" w:rsidRPr="00866C61">
        <w:rPr>
          <w:rFonts w:ascii="Trebuchet MS" w:hAnsi="Trebuchet MS" w:cstheme="minorHAnsi"/>
          <w:b/>
          <w:sz w:val="24"/>
          <w:szCs w:val="24"/>
        </w:rPr>
        <w:t>8 do 11</w:t>
      </w:r>
      <w:r w:rsidRPr="00866C61">
        <w:rPr>
          <w:rFonts w:ascii="Trebuchet MS" w:hAnsi="Trebuchet MS" w:cstheme="minorHAnsi"/>
          <w:b/>
          <w:sz w:val="24"/>
          <w:szCs w:val="24"/>
        </w:rPr>
        <w:t xml:space="preserve"> hodin</w:t>
      </w:r>
    </w:p>
    <w:p w14:paraId="5DFE48A4" w14:textId="77777777" w:rsidR="00C23B9D" w:rsidRPr="00866C61" w:rsidRDefault="00C23B9D">
      <w:pPr>
        <w:rPr>
          <w:rFonts w:ascii="Trebuchet MS" w:hAnsi="Trebuchet MS" w:cstheme="minorHAnsi"/>
          <w:sz w:val="23"/>
          <w:szCs w:val="23"/>
        </w:rPr>
      </w:pPr>
    </w:p>
    <w:p w14:paraId="7F35B123" w14:textId="77777777" w:rsidR="002A3227" w:rsidRPr="00866C61" w:rsidRDefault="00C23B9D">
      <w:pPr>
        <w:rPr>
          <w:rFonts w:ascii="Trebuchet MS" w:hAnsi="Trebuchet MS" w:cstheme="minorHAnsi"/>
          <w:sz w:val="23"/>
          <w:szCs w:val="23"/>
        </w:rPr>
      </w:pPr>
      <w:r w:rsidRPr="00866C61">
        <w:rPr>
          <w:rFonts w:ascii="Trebuchet MS" w:hAnsi="Trebuchet MS" w:cstheme="minorHAnsi"/>
          <w:b/>
          <w:sz w:val="23"/>
          <w:szCs w:val="23"/>
        </w:rPr>
        <w:t>Objemný odpad</w:t>
      </w:r>
      <w:r w:rsidRPr="00866C61">
        <w:rPr>
          <w:rFonts w:ascii="Trebuchet MS" w:hAnsi="Trebuchet MS" w:cstheme="minorHAnsi"/>
          <w:sz w:val="23"/>
          <w:szCs w:val="23"/>
        </w:rPr>
        <w:t xml:space="preserve"> je odpad z </w:t>
      </w:r>
      <w:r w:rsidR="008B4C02" w:rsidRPr="00866C61">
        <w:rPr>
          <w:rFonts w:ascii="Trebuchet MS" w:hAnsi="Trebuchet MS" w:cstheme="minorHAnsi"/>
          <w:sz w:val="23"/>
          <w:szCs w:val="23"/>
        </w:rPr>
        <w:t>domácností</w:t>
      </w:r>
      <w:r w:rsidRPr="00866C61">
        <w:rPr>
          <w:rFonts w:ascii="Trebuchet MS" w:hAnsi="Trebuchet MS" w:cstheme="minorHAnsi"/>
          <w:sz w:val="23"/>
          <w:szCs w:val="23"/>
        </w:rPr>
        <w:t>, který kvůli nadměrným rozměrům a velké hmotnosti nelze odkládat do běžných sběrných nádob, jako jsou kontejnery a popelnice.</w:t>
      </w:r>
    </w:p>
    <w:p w14:paraId="49D98BB1" w14:textId="77777777" w:rsidR="008B4C02" w:rsidRPr="00866C61" w:rsidRDefault="008B4C02">
      <w:pPr>
        <w:rPr>
          <w:rFonts w:ascii="Trebuchet MS" w:hAnsi="Trebuchet MS" w:cstheme="minorHAnsi"/>
          <w:b/>
          <w:sz w:val="23"/>
          <w:szCs w:val="23"/>
        </w:rPr>
      </w:pPr>
      <w:r w:rsidRPr="00866C61">
        <w:rPr>
          <w:rFonts w:ascii="Trebuchet MS" w:hAnsi="Trebuchet MS" w:cstheme="minorHAnsi"/>
          <w:b/>
          <w:color w:val="70AD47" w:themeColor="accent6"/>
          <w:sz w:val="23"/>
          <w:szCs w:val="23"/>
        </w:rPr>
        <w:t>Jedná se například o:</w:t>
      </w:r>
      <w:r w:rsidRPr="00866C61">
        <w:rPr>
          <w:rFonts w:ascii="Trebuchet MS" w:hAnsi="Trebuchet MS" w:cstheme="minorHAnsi"/>
          <w:b/>
          <w:sz w:val="23"/>
          <w:szCs w:val="23"/>
        </w:rPr>
        <w:t xml:space="preserve"> starý nábytek, koberce a jiné podlahové krytiny, sanitární keramiku (např. umyvadla, WC mísy, vany), velká zrcadla, matrace, dveře, staré lyže, sáňky, snowboardy, jízdní kola, objemné lepenkové, skleněné a plastové obaly apod.</w:t>
      </w:r>
    </w:p>
    <w:p w14:paraId="39D0E86E" w14:textId="77777777" w:rsidR="002A3227" w:rsidRPr="00866C61" w:rsidRDefault="002A3227" w:rsidP="008B4C02">
      <w:pPr>
        <w:spacing w:line="240" w:lineRule="auto"/>
        <w:rPr>
          <w:rFonts w:ascii="Trebuchet MS" w:hAnsi="Trebuchet MS" w:cstheme="minorHAnsi"/>
          <w:sz w:val="23"/>
          <w:szCs w:val="23"/>
        </w:rPr>
      </w:pPr>
    </w:p>
    <w:p w14:paraId="1E71A9B7" w14:textId="77777777" w:rsidR="005B5E11" w:rsidRPr="00866C61" w:rsidRDefault="008B4C02" w:rsidP="008B4C02">
      <w:pPr>
        <w:spacing w:line="240" w:lineRule="auto"/>
        <w:rPr>
          <w:rFonts w:ascii="Trebuchet MS" w:hAnsi="Trebuchet MS" w:cstheme="minorHAnsi"/>
          <w:sz w:val="23"/>
          <w:szCs w:val="23"/>
        </w:rPr>
      </w:pPr>
      <w:r w:rsidRPr="00866C61">
        <w:rPr>
          <w:rFonts w:ascii="Trebuchet MS" w:hAnsi="Trebuchet MS" w:cstheme="minorHAnsi"/>
          <w:sz w:val="23"/>
          <w:szCs w:val="23"/>
        </w:rPr>
        <w:t xml:space="preserve">Odpad lze předat do velkoobjemného kontejneru </w:t>
      </w:r>
      <w:r w:rsidRPr="00866C61">
        <w:rPr>
          <w:rFonts w:ascii="Trebuchet MS" w:hAnsi="Trebuchet MS" w:cstheme="minorHAnsi"/>
          <w:b/>
          <w:sz w:val="23"/>
          <w:szCs w:val="23"/>
        </w:rPr>
        <w:t>po předložení občanského průkazu</w:t>
      </w:r>
      <w:r w:rsidR="00071E4C" w:rsidRPr="00866C61">
        <w:rPr>
          <w:rFonts w:ascii="Trebuchet MS" w:hAnsi="Trebuchet MS" w:cstheme="minorHAnsi"/>
          <w:sz w:val="23"/>
          <w:szCs w:val="23"/>
        </w:rPr>
        <w:t xml:space="preserve"> </w:t>
      </w:r>
      <w:r w:rsidRPr="00866C61">
        <w:rPr>
          <w:rFonts w:ascii="Trebuchet MS" w:hAnsi="Trebuchet MS" w:cstheme="minorHAnsi"/>
          <w:sz w:val="23"/>
          <w:szCs w:val="23"/>
        </w:rPr>
        <w:t>z důvodu prokázání trvalého bydliště, přítomné obsluze, která předávaný odpad zkontroluje.</w:t>
      </w:r>
    </w:p>
    <w:p w14:paraId="09889E96" w14:textId="77777777" w:rsidR="002A3227" w:rsidRPr="00866C61" w:rsidRDefault="002A3227" w:rsidP="008B4C02">
      <w:pPr>
        <w:spacing w:line="240" w:lineRule="auto"/>
        <w:rPr>
          <w:rFonts w:ascii="Trebuchet MS" w:hAnsi="Trebuchet MS" w:cstheme="minorHAnsi"/>
          <w:b/>
          <w:sz w:val="23"/>
          <w:szCs w:val="23"/>
        </w:rPr>
      </w:pPr>
    </w:p>
    <w:p w14:paraId="59389072" w14:textId="77777777" w:rsidR="005B5E11" w:rsidRPr="00866C61" w:rsidRDefault="005B5E11" w:rsidP="008B4C02">
      <w:pPr>
        <w:spacing w:line="240" w:lineRule="auto"/>
        <w:rPr>
          <w:rFonts w:ascii="Trebuchet MS" w:hAnsi="Trebuchet MS" w:cstheme="minorHAnsi"/>
          <w:b/>
          <w:sz w:val="23"/>
          <w:szCs w:val="23"/>
        </w:rPr>
      </w:pPr>
      <w:r w:rsidRPr="00866C61">
        <w:rPr>
          <w:rFonts w:ascii="Trebuchet MS" w:hAnsi="Trebuchet MS" w:cstheme="minorHAnsi"/>
          <w:b/>
          <w:color w:val="FF0000"/>
          <w:sz w:val="23"/>
          <w:szCs w:val="23"/>
        </w:rPr>
        <w:t>Do výše uvedeného odpadu nepatří</w:t>
      </w:r>
      <w:r w:rsidRPr="00866C61">
        <w:rPr>
          <w:rFonts w:ascii="Trebuchet MS" w:hAnsi="Trebuchet MS" w:cstheme="minorHAnsi"/>
          <w:b/>
          <w:sz w:val="23"/>
          <w:szCs w:val="23"/>
        </w:rPr>
        <w:t>: stavební odpad, bioodpad, pneumatiky, elektroodpad, lednice, autobaterie, eternit a jiné nebezpečné odpady.</w:t>
      </w:r>
    </w:p>
    <w:p w14:paraId="6A0A48D7" w14:textId="77777777" w:rsidR="005B5E11" w:rsidRPr="00866C61" w:rsidRDefault="005B5E11" w:rsidP="008B4C02">
      <w:pPr>
        <w:spacing w:line="240" w:lineRule="auto"/>
        <w:rPr>
          <w:rFonts w:ascii="Trebuchet MS" w:hAnsi="Trebuchet MS" w:cstheme="minorHAnsi"/>
          <w:b/>
          <w:sz w:val="23"/>
          <w:szCs w:val="23"/>
        </w:rPr>
      </w:pPr>
      <w:r w:rsidRPr="00866C61">
        <w:rPr>
          <w:rFonts w:ascii="Trebuchet MS" w:hAnsi="Trebuchet MS" w:cstheme="minorHAnsi"/>
          <w:b/>
          <w:sz w:val="23"/>
          <w:szCs w:val="23"/>
        </w:rPr>
        <w:t>Tyto odpady nebudou odebrány.</w:t>
      </w:r>
    </w:p>
    <w:p w14:paraId="279961BC" w14:textId="77777777" w:rsidR="002A3227" w:rsidRPr="00866C61" w:rsidRDefault="002A3227" w:rsidP="008B4C02">
      <w:pPr>
        <w:spacing w:line="240" w:lineRule="auto"/>
        <w:rPr>
          <w:rFonts w:ascii="Trebuchet MS" w:hAnsi="Trebuchet MS" w:cstheme="minorHAnsi"/>
          <w:b/>
          <w:sz w:val="23"/>
          <w:szCs w:val="23"/>
        </w:rPr>
      </w:pPr>
    </w:p>
    <w:p w14:paraId="424725EA" w14:textId="77777777" w:rsidR="005B5E11" w:rsidRPr="00866C61" w:rsidRDefault="005B5E11" w:rsidP="008B4C02">
      <w:pPr>
        <w:spacing w:line="240" w:lineRule="auto"/>
        <w:rPr>
          <w:rFonts w:ascii="Trebuchet MS" w:hAnsi="Trebuchet MS" w:cstheme="minorHAnsi"/>
          <w:sz w:val="23"/>
          <w:szCs w:val="23"/>
        </w:rPr>
      </w:pPr>
      <w:r w:rsidRPr="00866C61">
        <w:rPr>
          <w:rFonts w:ascii="Trebuchet MS" w:hAnsi="Trebuchet MS" w:cstheme="minorHAnsi"/>
          <w:sz w:val="23"/>
          <w:szCs w:val="23"/>
        </w:rPr>
        <w:t xml:space="preserve">Možnost odložení velkoobjemného odpadu </w:t>
      </w:r>
      <w:r w:rsidRPr="00866C61">
        <w:rPr>
          <w:rFonts w:ascii="Trebuchet MS" w:hAnsi="Trebuchet MS" w:cstheme="minorHAnsi"/>
          <w:b/>
          <w:sz w:val="23"/>
          <w:szCs w:val="23"/>
        </w:rPr>
        <w:t>je určena pouze fyzickým osobám</w:t>
      </w:r>
      <w:r w:rsidRPr="00866C61">
        <w:rPr>
          <w:rFonts w:ascii="Trebuchet MS" w:hAnsi="Trebuchet MS" w:cstheme="minorHAnsi"/>
          <w:sz w:val="23"/>
          <w:szCs w:val="23"/>
        </w:rPr>
        <w:t>,</w:t>
      </w:r>
      <w:r w:rsidR="00071E4C" w:rsidRPr="00866C61">
        <w:rPr>
          <w:rFonts w:ascii="Trebuchet MS" w:hAnsi="Trebuchet MS" w:cstheme="minorHAnsi"/>
          <w:sz w:val="23"/>
          <w:szCs w:val="23"/>
        </w:rPr>
        <w:t xml:space="preserve"> </w:t>
      </w:r>
      <w:r w:rsidR="00AA1C3E" w:rsidRPr="00866C61">
        <w:rPr>
          <w:rFonts w:ascii="Trebuchet MS" w:hAnsi="Trebuchet MS" w:cstheme="minorHAnsi"/>
          <w:sz w:val="23"/>
          <w:szCs w:val="23"/>
        </w:rPr>
        <w:t>n</w:t>
      </w:r>
      <w:r w:rsidRPr="00866C61">
        <w:rPr>
          <w:rFonts w:ascii="Trebuchet MS" w:hAnsi="Trebuchet MS" w:cstheme="minorHAnsi"/>
          <w:sz w:val="23"/>
          <w:szCs w:val="23"/>
        </w:rPr>
        <w:t>etýká se podnikatelů a právnických osob, které mají povinnost nakládat s odpady v</w:t>
      </w:r>
      <w:r w:rsidR="00071E4C" w:rsidRPr="00866C61">
        <w:rPr>
          <w:rFonts w:ascii="Trebuchet MS" w:hAnsi="Trebuchet MS" w:cstheme="minorHAnsi"/>
          <w:sz w:val="23"/>
          <w:szCs w:val="23"/>
        </w:rPr>
        <w:t xml:space="preserve"> </w:t>
      </w:r>
      <w:r w:rsidR="00AA1C3E" w:rsidRPr="00866C61">
        <w:rPr>
          <w:rFonts w:ascii="Trebuchet MS" w:hAnsi="Trebuchet MS" w:cstheme="minorHAnsi"/>
          <w:sz w:val="23"/>
          <w:szCs w:val="23"/>
        </w:rPr>
        <w:t>s</w:t>
      </w:r>
      <w:r w:rsidRPr="00866C61">
        <w:rPr>
          <w:rFonts w:ascii="Trebuchet MS" w:hAnsi="Trebuchet MS" w:cstheme="minorHAnsi"/>
          <w:sz w:val="23"/>
          <w:szCs w:val="23"/>
        </w:rPr>
        <w:t>ouladu se zákonem č.</w:t>
      </w:r>
      <w:r w:rsidR="00071E4C" w:rsidRPr="00866C61">
        <w:rPr>
          <w:rFonts w:ascii="Trebuchet MS" w:hAnsi="Trebuchet MS" w:cstheme="minorHAnsi"/>
          <w:sz w:val="23"/>
          <w:szCs w:val="23"/>
        </w:rPr>
        <w:t> 541/2020</w:t>
      </w:r>
      <w:r w:rsidRPr="00866C61">
        <w:rPr>
          <w:rFonts w:ascii="Trebuchet MS" w:hAnsi="Trebuchet MS" w:cstheme="minorHAnsi"/>
          <w:sz w:val="23"/>
          <w:szCs w:val="23"/>
        </w:rPr>
        <w:t xml:space="preserve"> Sb., o odpadech.</w:t>
      </w:r>
    </w:p>
    <w:p w14:paraId="3E8659D3" w14:textId="77777777" w:rsidR="005B5E11" w:rsidRPr="00866C61" w:rsidRDefault="005B5E11" w:rsidP="008B4C02">
      <w:pPr>
        <w:spacing w:line="240" w:lineRule="auto"/>
        <w:rPr>
          <w:rFonts w:ascii="Trebuchet MS" w:hAnsi="Trebuchet MS" w:cstheme="minorHAnsi"/>
          <w:sz w:val="23"/>
          <w:szCs w:val="23"/>
        </w:rPr>
      </w:pPr>
    </w:p>
    <w:p w14:paraId="4330C8FF" w14:textId="77777777" w:rsidR="002A3227" w:rsidRPr="00866C61" w:rsidRDefault="002A3227" w:rsidP="008B4C02">
      <w:pPr>
        <w:spacing w:line="240" w:lineRule="auto"/>
        <w:rPr>
          <w:rFonts w:ascii="Trebuchet MS" w:hAnsi="Trebuchet MS" w:cstheme="minorHAnsi"/>
          <w:sz w:val="20"/>
          <w:szCs w:val="20"/>
        </w:rPr>
      </w:pPr>
    </w:p>
    <w:p w14:paraId="419BB434" w14:textId="77777777" w:rsidR="00331B12" w:rsidRPr="00866C61" w:rsidRDefault="005B5E11" w:rsidP="002A3227">
      <w:pPr>
        <w:spacing w:line="240" w:lineRule="auto"/>
        <w:rPr>
          <w:rFonts w:ascii="Trebuchet MS" w:hAnsi="Trebuchet MS" w:cstheme="minorHAnsi"/>
        </w:rPr>
      </w:pPr>
      <w:r w:rsidRPr="00866C61">
        <w:rPr>
          <w:rFonts w:ascii="Trebuchet MS" w:hAnsi="Trebuchet MS" w:cstheme="minorHAnsi"/>
          <w:sz w:val="20"/>
          <w:szCs w:val="20"/>
        </w:rPr>
        <w:t>Případné informace</w:t>
      </w:r>
      <w:r w:rsidR="002A3227" w:rsidRPr="00866C61">
        <w:rPr>
          <w:rFonts w:ascii="Trebuchet MS" w:hAnsi="Trebuchet MS" w:cstheme="minorHAnsi"/>
          <w:sz w:val="20"/>
          <w:szCs w:val="20"/>
        </w:rPr>
        <w:t xml:space="preserve">, </w:t>
      </w:r>
      <w:r w:rsidR="007A3045" w:rsidRPr="00866C61">
        <w:rPr>
          <w:rFonts w:ascii="Trebuchet MS" w:hAnsi="Trebuchet MS" w:cstheme="minorHAnsi"/>
          <w:sz w:val="20"/>
          <w:szCs w:val="20"/>
        </w:rPr>
        <w:t>Hubáčková Monika</w:t>
      </w:r>
      <w:r w:rsidRPr="00866C61">
        <w:rPr>
          <w:rFonts w:ascii="Trebuchet MS" w:hAnsi="Trebuchet MS" w:cstheme="minorHAnsi"/>
          <w:sz w:val="20"/>
          <w:szCs w:val="20"/>
        </w:rPr>
        <w:t>, na tel.</w:t>
      </w:r>
      <w:r w:rsidR="00E32CBA" w:rsidRPr="00866C61">
        <w:rPr>
          <w:rFonts w:ascii="Trebuchet MS" w:hAnsi="Trebuchet MS" w:cstheme="minorHAnsi"/>
          <w:sz w:val="20"/>
          <w:szCs w:val="20"/>
        </w:rPr>
        <w:t xml:space="preserve"> </w:t>
      </w:r>
      <w:r w:rsidRPr="00866C61">
        <w:rPr>
          <w:rFonts w:ascii="Trebuchet MS" w:hAnsi="Trebuchet MS" w:cstheme="minorHAnsi"/>
          <w:sz w:val="20"/>
          <w:szCs w:val="20"/>
        </w:rPr>
        <w:t>č.</w:t>
      </w:r>
      <w:r w:rsidR="002A3227" w:rsidRPr="00866C61">
        <w:rPr>
          <w:rFonts w:ascii="Trebuchet MS" w:hAnsi="Trebuchet MS" w:cstheme="minorHAnsi"/>
          <w:sz w:val="20"/>
          <w:szCs w:val="20"/>
        </w:rPr>
        <w:t xml:space="preserve"> </w:t>
      </w:r>
      <w:r w:rsidRPr="00866C61">
        <w:rPr>
          <w:rFonts w:ascii="Trebuchet MS" w:hAnsi="Trebuchet MS" w:cstheme="minorHAnsi"/>
          <w:sz w:val="20"/>
          <w:szCs w:val="20"/>
        </w:rPr>
        <w:t>498 773 818</w:t>
      </w:r>
      <w:r w:rsidR="008B4C02" w:rsidRPr="00866C61">
        <w:rPr>
          <w:rFonts w:ascii="Trebuchet MS" w:hAnsi="Trebuchet MS" w:cstheme="minorHAnsi"/>
          <w:sz w:val="20"/>
          <w:szCs w:val="20"/>
        </w:rPr>
        <w:t xml:space="preserve"> </w:t>
      </w:r>
    </w:p>
    <w:sectPr w:rsidR="00331B12" w:rsidRPr="00866C61" w:rsidSect="00190D8F">
      <w:pgSz w:w="841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B12"/>
    <w:rsid w:val="00071E4C"/>
    <w:rsid w:val="00094034"/>
    <w:rsid w:val="00190D8F"/>
    <w:rsid w:val="001B39CE"/>
    <w:rsid w:val="002A3227"/>
    <w:rsid w:val="002F2720"/>
    <w:rsid w:val="00331B12"/>
    <w:rsid w:val="00340289"/>
    <w:rsid w:val="004108A1"/>
    <w:rsid w:val="00463374"/>
    <w:rsid w:val="004B4895"/>
    <w:rsid w:val="00504BC9"/>
    <w:rsid w:val="005B5E11"/>
    <w:rsid w:val="00687423"/>
    <w:rsid w:val="0071052B"/>
    <w:rsid w:val="007A3045"/>
    <w:rsid w:val="00866C61"/>
    <w:rsid w:val="00872DFD"/>
    <w:rsid w:val="008B4C02"/>
    <w:rsid w:val="009117AB"/>
    <w:rsid w:val="009403F2"/>
    <w:rsid w:val="00AA1C3E"/>
    <w:rsid w:val="00BC1F66"/>
    <w:rsid w:val="00BE47E9"/>
    <w:rsid w:val="00C23B9D"/>
    <w:rsid w:val="00C83B21"/>
    <w:rsid w:val="00CF04AC"/>
    <w:rsid w:val="00D957F5"/>
    <w:rsid w:val="00E32CBA"/>
    <w:rsid w:val="00F6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7049"/>
  <w15:chartTrackingRefBased/>
  <w15:docId w15:val="{B8A8529F-3D1C-49BD-B08B-14322905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4C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3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tosneci.wz.cz/r2003/pondeli/znak_nechanice.bm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3ED54-475F-410A-8BC3-259C4A585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Pražák</dc:creator>
  <cp:keywords/>
  <dc:description/>
  <cp:lastModifiedBy>Monika Hubáčková</cp:lastModifiedBy>
  <cp:revision>23</cp:revision>
  <cp:lastPrinted>2026-03-05T12:53:00Z</cp:lastPrinted>
  <dcterms:created xsi:type="dcterms:W3CDTF">2020-07-24T06:39:00Z</dcterms:created>
  <dcterms:modified xsi:type="dcterms:W3CDTF">2026-03-05T12:53:00Z</dcterms:modified>
</cp:coreProperties>
</file>