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24" w:rsidRPr="00071524" w:rsidRDefault="00071524" w:rsidP="00071524">
      <w:pPr>
        <w:pBdr>
          <w:bottom w:val="single" w:sz="18" w:space="0" w:color="B7B7B7"/>
        </w:pBdr>
        <w:spacing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ED1D24"/>
          <w:sz w:val="23"/>
          <w:szCs w:val="23"/>
          <w:lang w:eastAsia="cs-CZ"/>
        </w:rPr>
      </w:pPr>
      <w:r w:rsidRPr="00071524">
        <w:rPr>
          <w:rFonts w:ascii="Trebuchet MS" w:eastAsia="Times New Roman" w:hAnsi="Trebuchet MS" w:cs="Times New Roman"/>
          <w:b/>
          <w:bCs/>
          <w:color w:val="ED1D24"/>
          <w:sz w:val="23"/>
          <w:szCs w:val="23"/>
          <w:lang w:eastAsia="cs-CZ"/>
        </w:rPr>
        <w:t>Vláda rozhodla o uzavření všech obchodů kromě prodejen potravin, lékáren, drogerií, čerpacích stanic a některých dalších</w:t>
      </w:r>
    </w:p>
    <w:p w:rsidR="00071524" w:rsidRPr="00071524" w:rsidRDefault="00071524" w:rsidP="00071524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ED1D24"/>
          <w:kern w:val="36"/>
          <w:sz w:val="27"/>
          <w:szCs w:val="27"/>
          <w:lang w:eastAsia="cs-CZ"/>
        </w:rPr>
      </w:pPr>
      <w:r w:rsidRPr="00071524">
        <w:rPr>
          <w:rFonts w:ascii="Trebuchet MS" w:eastAsia="Times New Roman" w:hAnsi="Trebuchet MS" w:cs="Times New Roman"/>
          <w:b/>
          <w:bCs/>
          <w:color w:val="FF0000"/>
          <w:kern w:val="36"/>
          <w:sz w:val="27"/>
          <w:szCs w:val="27"/>
          <w:u w:val="single"/>
          <w:lang w:eastAsia="cs-CZ"/>
        </w:rPr>
        <w:t>Vláda rozhodla o uzavření všech obchodů kromě prodejen potravin, lékáren, drogerií, čerpacích stanic a některých dalších</w:t>
      </w:r>
    </w:p>
    <w:p w:rsid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Vláda České republiky rozhodla s účinností od 14. března 2020 od 6.00 o uzavření všech obchodů, s výjimkou prodejen potravin, lékáren, drogerií, čerpacích stanic a některých dalších.</w:t>
      </w: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 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USNESENÍ VLÁDY ČESKÉ REPUBLIKY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ze dne 14. března 2020 č. 211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o přijetí krizového opatření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V návaznosti na usnesení vlády č. 194 ze dne 12. března 2020, kterým vláda v souladu s čl. 5 a 6 ústavního zákona č. 110/1998 Sb., o bezpečnosti České republiky, vyhlásila pro území České republiky z důvodu ohrožení zdraví v souvislosti s prokázáním výskytu </w:t>
      </w:r>
      <w:proofErr w:type="spellStart"/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koronaviru</w:t>
      </w:r>
      <w:proofErr w:type="spellEnd"/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, označovaný jako SARS CoV-2, na území České republiky nouzový stav a ve smyslu § 5 písm. a) až e) a § 6 zákona č. 240/2000 Sb., o krizovém řízení a o změně některých zákonů (krizový zákon), ve znění pozdějších předpisů, pro řešení vzniklé krizové situace, rozhodla o přijetí krizových opatření, tímto ve smyslu ustanovení § 5 odst. 1 písm. e) a § 6 odst. 1 písm. b) krizového zákona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lang w:eastAsia="cs-CZ"/>
        </w:rPr>
        <w:t>Vláda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bookmarkStart w:id="0" w:name="_GoBack"/>
      <w:bookmarkEnd w:id="0"/>
      <w:r w:rsidRPr="00071524">
        <w:rPr>
          <w:rFonts w:ascii="Trebuchet MS" w:eastAsia="Times New Roman" w:hAnsi="Trebuchet MS" w:cs="Times New Roman"/>
          <w:color w:val="FF0000"/>
          <w:sz w:val="19"/>
          <w:szCs w:val="19"/>
          <w:lang w:eastAsia="cs-CZ"/>
        </w:rPr>
        <w:t>I.          </w:t>
      </w:r>
      <w:r w:rsidRPr="00071524">
        <w:rPr>
          <w:rFonts w:ascii="Trebuchet MS" w:eastAsia="Times New Roman" w:hAnsi="Trebuchet MS" w:cs="Times New Roman"/>
          <w:b/>
          <w:bCs/>
          <w:color w:val="FF0000"/>
          <w:sz w:val="19"/>
          <w:szCs w:val="19"/>
          <w:lang w:eastAsia="cs-CZ"/>
        </w:rPr>
        <w:t>z a k a z u j e</w:t>
      </w:r>
    </w:p>
    <w:p w:rsidR="00071524" w:rsidRPr="00071524" w:rsidRDefault="00071524" w:rsidP="000715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 účinností ode dne 14. března 2020 od 6:00 hod. do dne 24. března 2020 do 6:00 hod. maloobchodní prodej a prodej služeb v provozovnách, s výjimkou těchto prodejen: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potravin,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výpočetní a telekomunikační techniky, audio a video přijímačů, spotřební elektroniky, přístrojů a dalších výrobků pro domácnosti,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pohonných hmot,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paliv,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hygienického zboží, kosmetiky a jiného drogistického zboží,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lékárny a výdejny zdravotnických prostředků,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malých domácích zvířat,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krmiva a dalších potřeb pro zvířata,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brýlí, kontaktních čoček a souvisejícího zboží,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novin a časopisů,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tabákových výrobků,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služeb prádelen a čistíren,</w:t>
      </w:r>
    </w:p>
    <w:p w:rsidR="00071524" w:rsidRPr="00071524" w:rsidRDefault="00071524" w:rsidP="000715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prodeje přes Internet a dalšími vzdálenými prostředky, přičemž uvedené zboží a služby se převážně prodávají nebo nabízejí v dané provozovně,</w:t>
      </w:r>
    </w:p>
    <w:p w:rsidR="00071524" w:rsidRPr="00071524" w:rsidRDefault="00071524" w:rsidP="000715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 účinností ode dne 14. března 2020 od 6:00 hod. do dne 24. března 2020 do 6:00 hod. přítomnost veřejnosti v provozovnách stravovacích služeb, s výjimkou provozoven, které neslouží pro veřejnost (např. zaměstnanecké stravování, stravování poskytovatelů zdravotních služeb a sociálních služeb, vězeňských zařízení); tento zákaz se nevztahuje na prodej mimo provozovnu stravovacích služeb (např. provozovny rychlého občerstvení s výdejovým okénkem nebo prodej jídla s sebou bez vstupu do provozovny), který může probíhat bez časového omezení,</w:t>
      </w:r>
    </w:p>
    <w:p w:rsidR="00071524" w:rsidRPr="00071524" w:rsidRDefault="00071524" w:rsidP="000715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 účinností ode dne 14. března 2020 od 6:00 hod. do dne 24. března 2020 do 6:00 hod. činnost provozoven stravovacích služeb, umístěných v rámci nákupních center s prodejní plochou přesahující 5 000 m</w:t>
      </w: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vertAlign w:val="superscript"/>
          <w:lang w:eastAsia="cs-CZ"/>
        </w:rPr>
        <w:t>2</w:t>
      </w: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,</w:t>
      </w:r>
    </w:p>
    <w:p w:rsidR="00071524" w:rsidRPr="00071524" w:rsidRDefault="00071524" w:rsidP="00071524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 účinností ode dne 14. března 2020 od 6:00 hod. provoz heren a kasin podle zákona č. 186/2016 Sb., o hazardních hrách, ve znění pozdějších předpisů,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II. ruší s účinností ke dni 14. března 2020 k 6:00 hod. body I. 2. a I. 3. usnesení vlády ze dne 12. března 2020 č. 199.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Ing. Andrej </w:t>
      </w:r>
      <w:proofErr w:type="spellStart"/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Babiš</w:t>
      </w:r>
      <w:proofErr w:type="spellEnd"/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, v. r.</w:t>
      </w:r>
    </w:p>
    <w:p w:rsidR="00071524" w:rsidRPr="00071524" w:rsidRDefault="00071524" w:rsidP="0007152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071524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předseda vlády</w:t>
      </w:r>
    </w:p>
    <w:p w:rsidR="00703525" w:rsidRDefault="00703525"/>
    <w:sectPr w:rsidR="0070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23"/>
    <w:multiLevelType w:val="multilevel"/>
    <w:tmpl w:val="964A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469B"/>
    <w:multiLevelType w:val="multilevel"/>
    <w:tmpl w:val="DFD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56E4B"/>
    <w:multiLevelType w:val="multilevel"/>
    <w:tmpl w:val="1D769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56AB3"/>
    <w:multiLevelType w:val="multilevel"/>
    <w:tmpl w:val="233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23875"/>
    <w:multiLevelType w:val="multilevel"/>
    <w:tmpl w:val="2690A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4"/>
    <w:rsid w:val="00071524"/>
    <w:rsid w:val="007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ED1D24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524"/>
    <w:rPr>
      <w:rFonts w:ascii="Times New Roman" w:eastAsia="Times New Roman" w:hAnsi="Times New Roman" w:cs="Times New Roman"/>
      <w:b/>
      <w:bCs/>
      <w:color w:val="ED1D24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71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ED1D24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524"/>
    <w:rPr>
      <w:rFonts w:ascii="Times New Roman" w:eastAsia="Times New Roman" w:hAnsi="Times New Roman" w:cs="Times New Roman"/>
      <w:b/>
      <w:bCs/>
      <w:color w:val="ED1D24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7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B7B7B7"/>
                            <w:right w:val="none" w:sz="0" w:space="0" w:color="auto"/>
                          </w:divBdr>
                          <w:divsChild>
                            <w:div w:id="15781369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Prchlíková</dc:creator>
  <cp:lastModifiedBy>Eva Prchlíková</cp:lastModifiedBy>
  <cp:revision>1</cp:revision>
  <dcterms:created xsi:type="dcterms:W3CDTF">2020-03-16T09:59:00Z</dcterms:created>
  <dcterms:modified xsi:type="dcterms:W3CDTF">2020-03-16T09:59:00Z</dcterms:modified>
</cp:coreProperties>
</file>